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adjustRightInd w:val="0"/>
        <w:spacing w:after="0" w:line="1274" w:lineRule="exact"/>
        <w:jc w:val="center"/>
        <w:rPr>
          <w:rFonts w:ascii="方正小标宋简体" w:hAnsi="方正大标宋简体" w:eastAsia="方正小标宋简体" w:cs="Times New Roman"/>
          <w:color w:val="FF0000"/>
          <w:spacing w:val="120"/>
          <w:w w:val="90"/>
          <w:kern w:val="0"/>
          <w:sz w:val="90"/>
          <w:szCs w:val="90"/>
        </w:rPr>
      </w:pPr>
      <w:r>
        <w:rPr>
          <w:rFonts w:hint="eastAsia" w:ascii="方正小标宋简体" w:hAnsi="方正大标宋简体" w:eastAsia="方正小标宋简体" w:cs="Times New Roman"/>
          <w:color w:val="FF0000"/>
          <w:spacing w:val="120"/>
          <w:w w:val="90"/>
          <w:kern w:val="0"/>
          <w:sz w:val="90"/>
          <w:szCs w:val="90"/>
        </w:rPr>
        <w:t>温州市医疗保障局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800" w:lineRule="exact"/>
        <w:textAlignment w:val="auto"/>
        <w:rPr>
          <w:sz w:val="27"/>
        </w:rPr>
      </w:pPr>
      <w:r>
        <w:rPr>
          <w:sz w:val="27"/>
        </w:rPr>
        <w:pict>
          <v:group id="_x0000_s2051" o:spid="_x0000_s2051" o:spt="203" style="position:absolute;left:0pt;margin-left:-1.2pt;margin-top:9.4pt;height:2.95pt;width:442.2pt;mso-position-horizontal-relative:char;mso-position-vertical-relative:line;z-index:251658240;mso-width-relative:page;mso-height-relative:page;" coordorigin="29,29" coordsize="3901,20" o:gfxdata="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UvOlNgAAAAIAQAADwAA&#10;AAAAAAABACAAAAAiAAAAZHJzL2Rvd25yZXYueG1sUEsBAhQAFAAAAAgAh07iQFKah/mIAgAAqgUA&#10;AA4AAAAAAAAAAQAgAAAAJwEAAGRycy9lMm9Eb2MueG1sUEsFBgAAAAAGAAYAWQEAACEGAAAAAA==&#10;">
            <o:lock v:ext="edit" aspectratio="f"/>
            <v:shape id="_x0000_s2050" o:spid="_x0000_s2050" style="position:absolute;left:29;top:29;height:20;width:3901;" fillcolor="#FF0000" filled="t" stroked="t" coordsize="3901,20" o:gfxdata="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WV2bsAAADa&#10;AAAADwAAAAAAAAABACAAAAAiAAAAZHJzL2Rvd25yZXYueG1sUEsBAhQAFAAAAAgAh07iQDMvBZ47&#10;AAAAOQAAABAAAAAAAAAAAQAgAAAACgEAAGRycy9zaGFwZXhtbC54bWxQSwUGAAAAAAYABgBbAQAA&#10;tAMAAAAA&#10;" path="m0,0l3900,0e">
              <v:fill on="t" focussize="0,0"/>
              <v:stroke weight="2.94pt" color="#FF0000" joinstyle="round"/>
              <v:imagedata o:title=""/>
              <o:lock v:ext="edit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关于做好温州市城乡居民医保年度转换工作的通知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各区医保分局、县（市）医保局，开发区社保分局、市医保中心，各医保定点医药机构，参保人员：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为顺利实施温州市医保年度转换工作，确保参保群众就医购药权益。现将有关事项通知如下。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一、根据温政发〔2018〕1号文件，全市城乡居民医保年度为当年1月1日至12月31日。各地医保部门应做好城乡居民医保年度转换工作。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二、因医保年度转换，我市医保实时结算系统将停止对外服务（具体时间详见附件），届时将暂停我市医保参保人员实时刷卡就医购药结算。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三、请各定点医药机构做好宣传和解释工作，全市城乡居民医保在院参保人员在2019年12月31日前先做出院结算，2020年1月1日重新做入院登记。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四、请各定点医药机构在年度转换期间安排专人值班，提前做好相关衔接工作。如遇相关技术处理问题，请联系各县市区信息部门。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附件：温州市城乡居民医保年度转换停机时间汇总表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120" w:firstLineChars="16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120" w:firstLineChars="16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2019年12月2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抄送：市人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力社保信息中心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温州市城乡居民医保年度转换停机时间汇总表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7463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统筹区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停机时间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2019年12月31日20：00—2020年1月1日2：00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市本级经办0577-88863716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鹿城区经办0577-56987615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瓯海区经办0577-88591986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龙湾区经办0577-86381560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开发区经办0577-85850790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信息中心0577-88121389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2019年12月31日18：00—2020年1月1日2：00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经办0577-6348573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信息0577-63476068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2019年12月31日19：00—2020年1月1日0：00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经办0577-63485730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信息0577-61881567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2019年12月31日18：00—2020年1月1日0：00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经办0577-66000052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信息0577-66600627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2019年12月31日20：00—2020年1月1日6：00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经办0577-68686175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信息0577-59918825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2019年12月31日18：00—2020年1月1日0：00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经办0577-59885193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信息0577-59885112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2019年12月31日20：00—2020年1月1日6：00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经办0577-5799210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信息0577-57756550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2019年12月31日20：00—2020年1月1日6：00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经办0577-59296923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信息0577-59296910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2019年12月31日20：00—2020年1月1日8：00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经办0577-67861947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信息0577-59026860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-38.7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left="210" w:leftChars="100" w:right="210" w:rightChars="100"/>
                  <w:jc w:val="right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E26563"/>
    <w:rsid w:val="00001567"/>
    <w:rsid w:val="00062D2B"/>
    <w:rsid w:val="000A6180"/>
    <w:rsid w:val="000B21C2"/>
    <w:rsid w:val="000F3B6B"/>
    <w:rsid w:val="001F7276"/>
    <w:rsid w:val="00423804"/>
    <w:rsid w:val="004D791D"/>
    <w:rsid w:val="005219D7"/>
    <w:rsid w:val="005313C5"/>
    <w:rsid w:val="005677BB"/>
    <w:rsid w:val="005B741C"/>
    <w:rsid w:val="00686EE6"/>
    <w:rsid w:val="007E39BD"/>
    <w:rsid w:val="008A1CA6"/>
    <w:rsid w:val="00985F33"/>
    <w:rsid w:val="009A401C"/>
    <w:rsid w:val="00A16CA4"/>
    <w:rsid w:val="00A4700A"/>
    <w:rsid w:val="00A8004F"/>
    <w:rsid w:val="00B347FB"/>
    <w:rsid w:val="00B401E8"/>
    <w:rsid w:val="00BB002A"/>
    <w:rsid w:val="00C20813"/>
    <w:rsid w:val="00C93404"/>
    <w:rsid w:val="00CE1934"/>
    <w:rsid w:val="00D42048"/>
    <w:rsid w:val="00E515F2"/>
    <w:rsid w:val="00E80073"/>
    <w:rsid w:val="00F91B77"/>
    <w:rsid w:val="00FB5700"/>
    <w:rsid w:val="06CF70A5"/>
    <w:rsid w:val="11D26936"/>
    <w:rsid w:val="164859B3"/>
    <w:rsid w:val="165632F7"/>
    <w:rsid w:val="331974D3"/>
    <w:rsid w:val="39231DE4"/>
    <w:rsid w:val="39E26563"/>
    <w:rsid w:val="4DE3083F"/>
    <w:rsid w:val="53266218"/>
    <w:rsid w:val="5570469C"/>
    <w:rsid w:val="5633035C"/>
    <w:rsid w:val="5B497E7E"/>
    <w:rsid w:val="5DA87CB4"/>
    <w:rsid w:val="6D446E54"/>
    <w:rsid w:val="77022BD6"/>
    <w:rsid w:val="797D2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spacing w:after="0" w:line="500" w:lineRule="exact"/>
      <w:ind w:left="108" w:firstLine="420"/>
      <w:jc w:val="left"/>
    </w:pPr>
    <w:rPr>
      <w:rFonts w:hint="eastAsia" w:ascii="新蒂剪纸体" w:hAnsi="新蒂剪纸体" w:eastAsia="宋体" w:cs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51;&#20110;&#20570;&#22909;2019&#24180;&#28201;&#24030;&#24066;&#32844;&#24037;&#21307;&#20445;&#24180;&#24230;&#35843;&#25972;&#30340;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关于做好2019年温州市职工医保年度调整的通知.dotx</Template>
  <Company>http:/sdwm.org</Company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2019-06-19T02:48:00Z</dcterms:created>
  <dc:creator>存在只依我心</dc:creator>
  <cp:lastModifiedBy>innnnnnnn</cp:lastModifiedBy>
  <cp:lastPrinted>2019-12-23T08:23:00Z</cp:lastPrinted>
  <dcterms:modified xsi:type="dcterms:W3CDTF">2019-12-25T07:43:43Z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