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color w:val="auto"/>
        </w:rPr>
      </w:pPr>
      <w:r>
        <w:rPr>
          <w:rFonts w:hint="eastAsia" w:ascii="方正小标宋简体" w:eastAsia="方正小标宋简体"/>
          <w:color w:val="auto"/>
          <w:sz w:val="44"/>
          <w:szCs w:val="44"/>
          <w:lang w:val="en-US" w:eastAsia="zh-CN"/>
        </w:rPr>
        <w:t>温州市医保局2023</w:t>
      </w:r>
      <w:r>
        <w:rPr>
          <w:rFonts w:hint="eastAsia" w:ascii="方正小标宋简体" w:eastAsia="方正小标宋简体"/>
          <w:color w:val="auto"/>
          <w:sz w:val="44"/>
          <w:szCs w:val="44"/>
        </w:rPr>
        <w:t>年度重大行政决策目录清单</w:t>
      </w:r>
    </w:p>
    <w:tbl>
      <w:tblPr>
        <w:tblStyle w:val="5"/>
        <w:tblW w:w="14753" w:type="dxa"/>
        <w:tblInd w:w="-5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745"/>
        <w:gridCol w:w="868"/>
        <w:gridCol w:w="868"/>
        <w:gridCol w:w="3866"/>
        <w:gridCol w:w="1288"/>
        <w:gridCol w:w="1086"/>
        <w:gridCol w:w="1086"/>
        <w:gridCol w:w="1086"/>
        <w:gridCol w:w="1086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重大行政决策事项名称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重大行政决策主体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部门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法律政策依据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完成时间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是否履行公众参与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" w:eastAsia="宋体" w:cs="仿宋"/>
                <w:b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填是或否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是否履行听证程序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0" w:leftChars="0" w:firstLine="0" w:firstLineChars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填是或否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是否履行专家认证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填是或否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是否履行风险评估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填是或否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仿宋_GB2312" w:hAnsi="仿宋" w:cs="仿宋"/>
                <w:b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</w:rPr>
              <w:t>是否履行公平竞争审查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val="en-US" w:eastAsia="zh-CN"/>
              </w:rPr>
              <w:t>填是或否</w:t>
            </w:r>
            <w:r>
              <w:rPr>
                <w:rFonts w:hint="eastAsia" w:ascii="仿宋_GB2312" w:hAnsi="仿宋" w:cs="仿宋"/>
                <w:b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温州市医疗保障局关于规范口腔种植等医疗服务价格项目的通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知》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温州市医保局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医药服务管理处</w:t>
            </w:r>
          </w:p>
        </w:tc>
        <w:tc>
          <w:tcPr>
            <w:tcW w:w="3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《关于开展口腔种植医疗服务收费和耗材价格专项治理的通知》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" w:eastAsia="zh-CN"/>
              </w:rPr>
              <w:t>（医保发〔2022〕27号）；《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关于规范口腔种植等医疗服务价格项目的通知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" w:eastAsia="zh-CN"/>
              </w:rPr>
              <w:t>》（浙医保发〔2023〕10号）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等法律法规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2023年3月28日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是</w:t>
            </w:r>
          </w:p>
        </w:tc>
      </w:tr>
    </w:tbl>
    <w:p>
      <w:pPr>
        <w:adjustRightInd w:val="0"/>
        <w:snapToGrid w:val="0"/>
        <w:rPr>
          <w:rFonts w:ascii="仿宋" w:hAnsi="仿宋" w:eastAsia="仿宋" w:cs="仿宋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备注：1、除依法不予公开的决策事项外，决策承办单位应当履行公众参与程序；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2、决策事项直接涉及公民、法人、其他组织切身利益或者存在较大分歧的可以召开听证会；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3、对专业性、技术性较强的决策事项，决策承办单位应当组织专家认证；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4、重大行政决策的实施可能对社会稳定、公共安全等方面造成不利影响的，决策承办单位应当进行风险评估；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>5、重大行政决策涉及市场主体经济活动的，决策承办单位应当进行公平竞争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val="en-US" w:eastAsia="zh-CN"/>
        </w:rPr>
        <w:t>审查。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蒂剪纸体">
    <w:altName w:val="宋体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zYTJkNzg2N2M4OGNkNDJlZGQ0OTNhZWYxMDlkNGUifQ=="/>
  </w:docVars>
  <w:rsids>
    <w:rsidRoot w:val="00000000"/>
    <w:rsid w:val="2702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autoSpaceDE/>
      <w:autoSpaceDN/>
      <w:adjustRightInd/>
      <w:spacing w:after="120"/>
      <w:ind w:left="0" w:firstLine="420" w:firstLineChars="100"/>
      <w:jc w:val="both"/>
    </w:pPr>
    <w:rPr>
      <w:rFonts w:hint="default" w:ascii="Times New Roman" w:hAnsi="Times New Roman" w:eastAsia="宋体"/>
      <w:kern w:val="2"/>
      <w:sz w:val="21"/>
      <w:szCs w:val="22"/>
    </w:rPr>
  </w:style>
  <w:style w:type="paragraph" w:styleId="3">
    <w:name w:val="Body Text"/>
    <w:basedOn w:val="1"/>
    <w:next w:val="2"/>
    <w:unhideWhenUsed/>
    <w:qFormat/>
    <w:uiPriority w:val="1"/>
    <w:pPr>
      <w:autoSpaceDE w:val="0"/>
      <w:autoSpaceDN w:val="0"/>
      <w:adjustRightInd w:val="0"/>
      <w:ind w:left="108"/>
      <w:jc w:val="left"/>
    </w:pPr>
    <w:rPr>
      <w:rFonts w:hint="eastAsia" w:ascii="新蒂剪纸体" w:hAnsi="新蒂剪纸体" w:eastAsia="新蒂剪纸体"/>
      <w:kern w:val="0"/>
      <w:sz w:val="90"/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首行缩进1"/>
    <w:basedOn w:val="3"/>
    <w:qFormat/>
    <w:uiPriority w:val="99"/>
    <w:pPr>
      <w:spacing w:before="100" w:beforeAutospacing="1" w:after="0"/>
      <w:ind w:firstLine="420" w:firstLineChars="100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470</Characters>
  <Lines>0</Lines>
  <Paragraphs>0</Paragraphs>
  <TotalTime>0</TotalTime>
  <ScaleCrop>false</ScaleCrop>
  <LinksUpToDate>false</LinksUpToDate>
  <CharactersWithSpaces>471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靖</cp:lastModifiedBy>
  <dcterms:modified xsi:type="dcterms:W3CDTF">2023-04-14T11:05:50Z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C6D0670336AA443AB1E4C14C203FE8D2</vt:lpwstr>
  </property>
</Properties>
</file>